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______________________________
</w:t>
      </w:r>
    </w:p>
    <w:p>
      <w:r>
        <w:t xml:space="preserve">(название суда)
</w:t>
      </w:r>
    </w:p>
    <w:p>
      <w:r>
        <w:t xml:space="preserve">межмуниципальный (районный)
</w:t>
      </w:r>
    </w:p>
    <w:p>
      <w:r>
        <w:t xml:space="preserve">суд г. _______________________
</w:t>
      </w:r>
    </w:p>
    <w:p>
      <w:r>
        <w:t xml:space="preserve">Истец: _______________________
</w:t>
      </w:r>
    </w:p>
    <w:p>
      <w:r>
        <w:t xml:space="preserve">(Ф.И.О.)
</w:t>
      </w:r>
    </w:p>
    <w:p>
      <w:r>
        <w:t xml:space="preserve">Адрес: _______________________
</w:t>
      </w:r>
    </w:p>
    <w:p>
      <w:r>
        <w:t xml:space="preserve">Ответчик: ____________________
</w:t>
      </w:r>
    </w:p>
    <w:p>
      <w:r>
        <w:t xml:space="preserve">(Ф.И.О.)
</w:t>
      </w:r>
    </w:p>
    <w:p>
      <w:r>
        <w:t xml:space="preserve">Адрес: _______________________
</w:t>
      </w:r>
    </w:p>
    <w:p>
      <w:r>
        <w:t xml:space="preserve">ИСКОВОЕ ЗАЯВЛЕНИЕ
</w:t>
      </w:r>
    </w:p>
    <w:p>
      <w:r>
        <w:t xml:space="preserve">о выселении поднанимателей и временных жильцов
</w:t>
      </w:r>
    </w:p>
    <w:p>
      <w:r>
        <w:t xml:space="preserve">______________________________________________________________
</w:t>
      </w:r>
    </w:p>
    <w:p>
      <w:r>
        <w:t xml:space="preserve">(Указать кто, с какого времени, на каком основании проживает
</w:t>
      </w:r>
    </w:p>
    <w:p>
      <w:r>
        <w:t xml:space="preserve">_________________________________________________________________.
</w:t>
      </w:r>
    </w:p>
    <w:p>
      <w:r>
        <w:t xml:space="preserve">на спорной площади (поднаниматель, временные жильцы))
</w:t>
      </w:r>
    </w:p>
    <w:p>
      <w:r>
        <w:t xml:space="preserve">_________________________________________________________________.
</w:t>
      </w:r>
    </w:p>
    <w:p>
      <w:r>
        <w:t xml:space="preserve">(Указать основания выселения)
</w:t>
      </w:r>
    </w:p>
    <w:p>
      <w:r>
        <w:t xml:space="preserve">В соответствии со ст. 80 (81) ЖК РСФСР,
</w:t>
      </w:r>
    </w:p>
    <w:p>
      <w:r>
        <w:t xml:space="preserve">П Р О Ш У:
</w:t>
      </w:r>
    </w:p>
    <w:p>
      <w:r>
        <w:t xml:space="preserve">Выселить с жилого помещения __________________________________
</w:t>
      </w:r>
    </w:p>
    <w:p>
      <w:r>
        <w:t xml:space="preserve">_________________________________________________________________.
</w:t>
      </w:r>
    </w:p>
    <w:p>
      <w:r>
        <w:t xml:space="preserve">(Ф.И.О. поднанимателей (временных жильцов))
</w:t>
      </w:r>
    </w:p>
    <w:p>
      <w:r>
        <w:t xml:space="preserve">Приложения:
</w:t>
      </w:r>
    </w:p>
    <w:p>
      <w:r>
        <w:t xml:space="preserve">1. Копии исковых заявлений по числу ответчиков.
</w:t>
      </w:r>
    </w:p>
    <w:p>
      <w:r>
        <w:t xml:space="preserve">2. Документы,  подтверждающие  право  истца на спорную площадь
</w:t>
      </w:r>
    </w:p>
    <w:p>
      <w:r>
        <w:t xml:space="preserve">(копия финансово-лицевого счета, договор найма жилого помещения).
</w:t>
      </w:r>
    </w:p>
    <w:p>
      <w:r>
        <w:t xml:space="preserve">3. Договор поднайма.
</w:t>
      </w:r>
    </w:p>
    <w:p>
      <w:r>
        <w:t xml:space="preserve">4. Письменное  предупреждение   нанимателя   поднанимателю   о
</w:t>
      </w:r>
    </w:p>
    <w:p>
      <w:r>
        <w:t xml:space="preserve">прекращении договора поднайма,  если договор поднайма заключен без
</w:t>
      </w:r>
    </w:p>
    <w:p>
      <w:r>
        <w:t xml:space="preserve">указания срока.
</w:t>
      </w:r>
    </w:p>
    <w:p>
      <w:r>
        <w:t xml:space="preserve">5. Предъявление  иска  оплачивается государственной пошлиной в
</w:t>
      </w:r>
    </w:p>
    <w:p>
      <w:r>
        <w:t xml:space="preserve">установленном размере.  Суд может освободить гражданина от  уплаты
</w:t>
      </w:r>
    </w:p>
    <w:p>
      <w:r>
        <w:t xml:space="preserve">государственной пошлины или уменьшить ее размер.
</w:t>
      </w:r>
    </w:p>
    <w:p>
      <w:r>
        <w:t xml:space="preserve">"__"____________ 199_ г.                           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2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2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2023-10-10T09:38:37.940Z</dcterms:created>
  <dcterms:modified xsi:type="dcterms:W3CDTF">2023-10-10T09:38:37.940Z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